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both"/>
        <w:rPr>
          <w:rFonts w:ascii="Arial Narrow" w:hAnsi="Arial Narrow" w:eastAsia="Times New Roman" w:cs="Arial"/>
          <w:color w:val="333333"/>
          <w:lang w:eastAsia="pl-PL"/>
        </w:rPr>
      </w:pPr>
      <w:r>
        <w:rPr>
          <w:rFonts w:eastAsia="Times New Roman" w:cs="Arial" w:ascii="Arial Narrow" w:hAnsi="Arial Narrow"/>
          <w:color w:val="333333"/>
          <w:lang w:eastAsia="pl-PL"/>
        </w:rPr>
        <w:t>W związku z pozyskaniem danych od uprawnionych organów, spełniając wymogi art.14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bookmarkStart w:id="0" w:name="_Hlk219306077"/>
      <w:r>
        <w:rPr>
          <w:rFonts w:eastAsia="Times New Roman" w:cs="Arial" w:ascii="Arial Narrow" w:hAnsi="Arial Narrow"/>
          <w:color w:val="000000"/>
          <w:lang w:eastAsia="pl-PL"/>
        </w:rPr>
        <w:t xml:space="preserve">Administratorem przetwarzanych Pani/Pana danych osobowych jest Gminny Ośrodek Pomocy Społecznej z siedzibą Aleja Wojska Polskiego 10B, 58-400 Kamienna Góra, adres mailowy </w:t>
      </w:r>
      <w:hyperlink r:id="rId2">
        <w:r>
          <w:rPr>
            <w:rStyle w:val="Hyperlink"/>
            <w:rFonts w:eastAsia="Times New Roman" w:cs="Arial" w:ascii="Arial Narrow" w:hAnsi="Arial Narrow"/>
            <w:lang w:eastAsia="pl-PL"/>
          </w:rPr>
          <w:t>gops@gminakg.pl</w:t>
        </w:r>
      </w:hyperlink>
      <w:r>
        <w:rPr>
          <w:rFonts w:eastAsia="Times New Roman" w:cs="Arial" w:ascii="Arial Narrow" w:hAnsi="Arial Narrow"/>
          <w:color w:val="000000"/>
          <w:lang w:eastAsia="pl-PL"/>
        </w:rPr>
        <w:t>, telefon +48 756106258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 xml:space="preserve">W sprawie pytań dotyczących sposobu i zakresu przetwarzania Pani/Pana danych osobowych a także przysługujących Pani/Panu uprawnień, może się Pani/Pan skontaktować z wyznaczonym przez Administratora Inspektorem Ochrony Danych za pomocą poczty mailowej na adres </w:t>
      </w:r>
      <w:hyperlink r:id="rId3">
        <w:r>
          <w:rPr>
            <w:rStyle w:val="Hyperlink"/>
            <w:rFonts w:eastAsia="Times New Roman" w:cs="Arial" w:ascii="Arial Narrow" w:hAnsi="Arial Narrow"/>
            <w:lang w:eastAsia="pl-PL"/>
          </w:rPr>
          <w:t>iod_gops@gminakg.pl</w:t>
        </w:r>
      </w:hyperlink>
      <w:r>
        <w:rPr>
          <w:rFonts w:eastAsia="Times New Roman" w:cs="Arial" w:ascii="Arial Narrow" w:hAnsi="Arial Narrow"/>
          <w:color w:val="000000"/>
          <w:lang w:eastAsia="pl-PL"/>
        </w:rPr>
        <w:t xml:space="preserve">,tradycyjną pocztą mailową lub osobiście w siedzibie Administratora. </w:t>
      </w:r>
      <w:bookmarkEnd w:id="0"/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 xml:space="preserve">Gminny Ośrodek Pomocy Społecznej w Kamiennej Górze może przetwarzać Pani/Pana dane osobowe przetwarzane w celach: diagnozowania problemu przemocy w rodzinie; interwencji w środowisku dotkniętym przemocą w rodzinie; podejmowania działań w środowisku zagrożonym przemocą w rodzinie mających na celu przeciwdziałanie temu zjawisku; podejmowania działań w stosunku do osób </w:t>
      </w:r>
      <w:r>
        <w:rPr>
          <w:rFonts w:eastAsia="Times New Roman" w:cs="Arial" w:ascii="Arial Narrow" w:hAnsi="Arial Narrow"/>
          <w:color w:val="000000"/>
          <w:lang w:eastAsia="pl-PL"/>
        </w:rPr>
        <w:t>podejrzanych o stosowanie lub</w:t>
      </w:r>
      <w:r>
        <w:rPr>
          <w:rFonts w:eastAsia="Times New Roman" w:cs="Arial" w:ascii="Arial Narrow" w:hAnsi="Arial Narrow"/>
          <w:color w:val="000000"/>
          <w:lang w:eastAsia="pl-PL"/>
        </w:rPr>
        <w:t xml:space="preserve"> stosujących przemoc w rodzinie; opracowywania planu pomocy w indywidualnych przypadkach wystąpienia przemocy w rodzinie; monitorowania sytuacji rodzin, w których dochodzi do przemocy oraz rodzin zagrożonych wystąpieniem przemocy;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Dane te będą przetwarzane w oparciu o przepisy prawa (art. 6 ust. 1 pkt c, art. 6 ust. 1 pkt e oraz art. 9. ust 2. lit. b RODO oraz art.10 RODO) w związku z przepisami ustawy z dnia 29 lipca 2005 r. o przeciwdziałaniu przemocy w rodzinie (tekst jednolity Dz. U. z 2021 r. poz. 1249) a także Rozporządzenia Rady Ministrów z dnia 13 września 2011 r. w sprawie procedury „Niebieskie Karty” oraz wzorów formularzy „Niebieska karta” (Dz.U. z 2011 r. Nr 209, poz.1245).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W pozostałych przypadkach na podstawie wcześniej udzielonej zgody w zakresie i celu określonym w treści tej zgody.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Pani/Pana dane osobowe nie będą przekazywane do państwa trzeciego/organizacji międzynarodowej.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Pani/Pana dane osobowe od momentu pozyskania od podmiotów publicznych przetwarzających dane dotyczące postępowań administracyjnych, sądowych, karnych, a także od podmiotów świadczących ochronę zdrowia, podmiotów oświatowych oraz podmiotów związanych z profilaktyką antyalkoholową będą przechowywane przez okres wynikający z regulacji prawnych – kategorii archiwalnej dokumentacji, określonej w Jednolitym rzeczowym wykazie akt.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Odbiorcami Pani/Pana danych osobowych będą wyłącznie podmioty uprawnione do uzyskania danych osobowych na podstawie przepisów prawa.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spacing w:lineRule="auto" w:line="240" w:before="0" w:after="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 xml:space="preserve"> </w:t>
      </w:r>
      <w:r>
        <w:rPr>
          <w:rFonts w:eastAsia="Times New Roman" w:cs="Arial" w:ascii="Arial Narrow" w:hAnsi="Arial Narrow"/>
          <w:color w:val="000000"/>
          <w:lang w:eastAsia="pl-PL"/>
        </w:rPr>
        <w:t>Posiada Pani/Pan prawo żądania od administratora do: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spacing w:lineRule="auto" w:line="240" w:before="0" w:after="0"/>
        <w:ind w:hanging="360" w:start="1134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dostępu do treści danych, na podstawie art. 15 RODO z zastrzeżeniem, że udostępniane dane osobowe nie mogą ujawniać danych osób trzecich;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spacing w:lineRule="auto" w:line="240" w:before="0" w:after="0"/>
        <w:ind w:hanging="360" w:start="1134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sprostowania danych, na podstawie art.16 RODO;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spacing w:lineRule="auto" w:line="240" w:before="0" w:after="0"/>
        <w:ind w:hanging="360" w:start="1134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żądania usunięcia danych po upływie okresu, o którym mowa w pkt 5.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spacing w:lineRule="auto" w:line="240" w:before="0" w:after="0"/>
        <w:ind w:hanging="360" w:start="1134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Ma Pani/Pan prawo wniesienia skargi do Prezesa Urzędu Ochrony Danych Osobowych, gdy uzna Pani/Pan, iż przetwarzanie danych osobowych narusza przepisy ogólnego rozporządzenia o ochronie danych osobowych z dnia 27 kwietnia 2016 r.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360" w:start="57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Podanie danych osobowych wynika z przepisu prawa.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Autospacing="1"/>
        <w:ind w:hanging="360" w:start="570"/>
        <w:jc w:val="both"/>
        <w:rPr>
          <w:rFonts w:ascii="Arial Narrow" w:hAnsi="Arial Narrow" w:eastAsia="Times New Roman" w:cs="Arial"/>
          <w:color w:val="000000"/>
          <w:lang w:eastAsia="pl-PL"/>
        </w:rPr>
      </w:pPr>
      <w:r>
        <w:rPr>
          <w:rFonts w:eastAsia="Times New Roman" w:cs="Arial" w:ascii="Arial Narrow" w:hAnsi="Arial Narrow"/>
          <w:color w:val="000000"/>
          <w:lang w:eastAsia="pl-PL"/>
        </w:rPr>
        <w:t>W oparciu o Pani/Pana dane nie będą podejmowane w sposób zautomatyzowany decyzje i nie będą wykorzystywane celem profilowania.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 Narrow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-Siatka"/>
      <w:tblW w:w="906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9062"/>
    </w:tblGrid>
    <w:tr>
      <w:trPr>
        <w:trHeight w:val="509" w:hRule="atLeast"/>
      </w:trPr>
      <w:tc>
        <w:tcPr>
          <w:tcW w:w="9062" w:type="dxa"/>
          <w:tcBorders/>
        </w:tcPr>
        <w:p>
          <w:pPr>
            <w:pStyle w:val="Normal"/>
            <w:widowControl/>
            <w:spacing w:lineRule="auto" w:line="240"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bookmarkStart w:id="1" w:name="_Hlk219306147"/>
          <w:r>
            <w:rPr>
              <w:rFonts w:eastAsia="Times New Roman" w:cs="Arial" w:ascii="Arial" w:hAnsi="Arial"/>
              <w:b/>
              <w:bCs/>
              <w:color w:val="000000"/>
              <w:kern w:val="0"/>
              <w:sz w:val="20"/>
              <w:szCs w:val="20"/>
              <w:lang w:val="pl-PL" w:eastAsia="pl-PL" w:bidi="ar-SA"/>
            </w:rPr>
            <w:t>Gminny Ośrodek Pomocy Społecznej w Kamiennej Górze</w:t>
          </w:r>
          <w:bookmarkEnd w:id="1"/>
        </w:p>
      </w:tc>
    </w:tr>
    <w:tr>
      <w:trPr>
        <w:trHeight w:val="509" w:hRule="atLeast"/>
      </w:trPr>
      <w:tc>
        <w:tcPr>
          <w:tcW w:w="9062" w:type="dxa"/>
          <w:tcBorders/>
        </w:tcPr>
        <w:p>
          <w:pPr>
            <w:pStyle w:val="Normal"/>
            <w:widowControl/>
            <w:spacing w:lineRule="auto" w:line="240"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eastAsia="" w:cs="Arial" w:ascii="Arial" w:hAnsi="Arial"/>
              <w:b/>
              <w:bCs/>
              <w:kern w:val="0"/>
              <w:sz w:val="20"/>
              <w:szCs w:val="20"/>
              <w:lang w:val="pl-PL" w:eastAsia="pl-PL" w:bidi="ar-SA"/>
            </w:rPr>
            <w:t>Klauzula informacyjna dla osób objętych działaniem Gminnego Zespołu Interdyscyplinarnego</w:t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-Siatka"/>
      <w:tblW w:w="906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9062"/>
    </w:tblGrid>
    <w:tr>
      <w:trPr>
        <w:trHeight w:val="509" w:hRule="atLeast"/>
      </w:trPr>
      <w:tc>
        <w:tcPr>
          <w:tcW w:w="9062" w:type="dxa"/>
          <w:tcBorders/>
        </w:tcPr>
        <w:p>
          <w:pPr>
            <w:pStyle w:val="Normal"/>
            <w:widowControl/>
            <w:spacing w:lineRule="auto" w:line="240"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bookmarkStart w:id="2" w:name="_Hlk219306147"/>
          <w:r>
            <w:rPr>
              <w:rFonts w:eastAsia="Times New Roman" w:cs="Arial" w:ascii="Arial" w:hAnsi="Arial"/>
              <w:b/>
              <w:bCs/>
              <w:color w:val="000000"/>
              <w:kern w:val="0"/>
              <w:sz w:val="20"/>
              <w:szCs w:val="20"/>
              <w:lang w:val="pl-PL" w:eastAsia="pl-PL" w:bidi="ar-SA"/>
            </w:rPr>
            <w:t>Gminny Ośrodek Pomocy Społecznej w Kamiennej Górze</w:t>
          </w:r>
          <w:bookmarkEnd w:id="2"/>
        </w:p>
      </w:tc>
    </w:tr>
    <w:tr>
      <w:trPr>
        <w:trHeight w:val="509" w:hRule="atLeast"/>
      </w:trPr>
      <w:tc>
        <w:tcPr>
          <w:tcW w:w="9062" w:type="dxa"/>
          <w:tcBorders/>
        </w:tcPr>
        <w:p>
          <w:pPr>
            <w:pStyle w:val="Normal"/>
            <w:widowControl/>
            <w:spacing w:lineRule="auto" w:line="240" w:before="0" w:after="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eastAsia="" w:cs="Arial" w:ascii="Arial" w:hAnsi="Arial"/>
              <w:b/>
              <w:bCs/>
              <w:kern w:val="0"/>
              <w:sz w:val="20"/>
              <w:szCs w:val="20"/>
              <w:lang w:val="pl-PL" w:eastAsia="pl-PL" w:bidi="ar-SA"/>
            </w:rPr>
            <w:t>Klauzula informacyjna dla osób objętych działaniem Gminnego Zespołu Interdyscyplinarnego</w:t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03268f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3268f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uiPriority w:val="99"/>
    <w:qFormat/>
    <w:rsid w:val="00fe1a2e"/>
    <w:rPr/>
  </w:style>
  <w:style w:type="character" w:styleId="StopkaZnak" w:customStyle="1">
    <w:name w:val="Stopka Znak"/>
    <w:basedOn w:val="DefaultParagraphFont"/>
    <w:uiPriority w:val="99"/>
    <w:qFormat/>
    <w:rsid w:val="00fe1a2e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e1a2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e1a2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96a0e"/>
    <w:pPr>
      <w:spacing w:before="0" w:after="160"/>
      <w:ind w:start="72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103ce"/>
    <w:pPr>
      <w:spacing w:after="0" w:line="240" w:lineRule="auto"/>
    </w:pPr>
    <w:rPr>
      <w:rFonts w:eastAsiaTheme="minorEastAsia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ops@gminakg.pl" TargetMode="External"/><Relationship Id="rId3" Type="http://schemas.openxmlformats.org/officeDocument/2006/relationships/hyperlink" Target="mailto:iod_gops@gminakg.p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Application>LibreOffice/26.2.1.2$Windows_X86_64 LibreOffice_project/620$Build-2</Application>
  <AppVersion>15.0000</AppVersion>
  <Pages>1</Pages>
  <Words>521</Words>
  <Characters>3299</Characters>
  <CharactersWithSpaces>3790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2023-03-30T11:06:00Z</dcterms:created>
  <dc:creator>Bogusława Malinowska</dc:creator>
  <dc:description/>
  <dc:language>pl-PL</dc:language>
  <cp:lastModifiedBy/>
  <dcterms:modified xsi:type="dcterms:W3CDTF">2026-06-10T14:37:57Z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